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8" w:rsidRDefault="001A0178">
      <w:r>
        <w:t>20</w:t>
      </w:r>
      <w:r w:rsidR="00D54EB9">
        <w:t xml:space="preserve"> de </w:t>
      </w:r>
      <w:r>
        <w:t>marzo</w:t>
      </w:r>
      <w:r w:rsidR="00D54EB9">
        <w:t xml:space="preserve"> de 201</w:t>
      </w:r>
      <w:r>
        <w:t>7</w:t>
      </w:r>
      <w:r w:rsidR="00D54EB9">
        <w:t>, hora 9.00 a.m.</w:t>
      </w:r>
    </w:p>
    <w:p w:rsidR="00D54EB9" w:rsidRDefault="001A0178">
      <w:r>
        <w:t xml:space="preserve">Quinta sesión </w:t>
      </w:r>
      <w:r w:rsidR="00D54EB9">
        <w:t xml:space="preserve"> de comité de transparencia.</w:t>
      </w:r>
    </w:p>
    <w:p w:rsidR="00D54EB9" w:rsidRDefault="00D54EB9">
      <w:r>
        <w:t>Temas a tratar:</w:t>
      </w:r>
    </w:p>
    <w:p w:rsidR="00B511FC" w:rsidRDefault="00B511FC">
      <w:r>
        <w:t xml:space="preserve">1.- </w:t>
      </w:r>
      <w:r w:rsidR="001A0178">
        <w:t>Informe sobre página oficial de Atengo</w:t>
      </w:r>
    </w:p>
    <w:p w:rsidR="001A0178" w:rsidRDefault="001A0178">
      <w:r>
        <w:t xml:space="preserve">La Titular de la Unidad de Transparencia del Ayuntamiento de Atengo comunica al Lic. Presidente y Titular del Sujeto Obligado José de la  Cruz González Regalado y al Secretario General </w:t>
      </w:r>
      <w:r w:rsidR="00235191">
        <w:t xml:space="preserve">Lic. Tomás Quesada Uribe, que se </w:t>
      </w:r>
      <w:r>
        <w:t xml:space="preserve"> comenzado con los trabajos de migración de atengo.tolsonproducciones.com a atengo.gob.mx, determinándose los usuarios y contraseñas para cumplir con todos los requerimientos de art. 8 y art. 15 de la LTAIPEJ.</w:t>
      </w:r>
    </w:p>
    <w:p w:rsidR="001A0178" w:rsidRDefault="001A0178">
      <w:r>
        <w:t>2.- Estado de la PNT</w:t>
      </w:r>
    </w:p>
    <w:p w:rsidR="00235191" w:rsidRDefault="00235191">
      <w:r>
        <w:t>La Lic. Titular de la UTI, hace una reseña sobre la situación actual en la PNT y la obligación de tener cumplimiento del llenado de formatos y su correspondiente carga en las unidades administrativas, para el día 4 de mayo del 2017.</w:t>
      </w:r>
    </w:p>
    <w:p w:rsidR="00235191" w:rsidRDefault="00235191">
      <w:r>
        <w:t xml:space="preserve">Señala que ya se entregaron los usuarios y contraseñas de las unidades administrativas y se les ha dado el correspondiente taller sobre carga en la plataforma, errores </w:t>
      </w:r>
      <w:proofErr w:type="spellStart"/>
      <w:r>
        <w:t>y</w:t>
      </w:r>
      <w:proofErr w:type="spellEnd"/>
      <w:r>
        <w:t xml:space="preserve"> inconvenientes que se puedan suscitar, además se les ha planteado a todos los directores la necesidad de trabajar de manera extraordinaria para llegar al objetivo final.</w:t>
      </w:r>
    </w:p>
    <w:p w:rsidR="00235191" w:rsidRDefault="00235191">
      <w:r>
        <w:t>3. Solicitudes de información.</w:t>
      </w:r>
    </w:p>
    <w:p w:rsidR="001A0178" w:rsidRDefault="00FC1FC3">
      <w:r>
        <w:t>Se informa que entre los meses de diciembre de 2016 y marzo de 2017, han sumado 34 solicitudes de diversos temas y refiriendo preferentemente a las direcciones de Hacienda Municipal y Obras Públicas, y en menor medida Catastro, Recursos Humanos y Sindicatura.</w:t>
      </w:r>
    </w:p>
    <w:p w:rsidR="00FC1FC3" w:rsidRDefault="00FC1FC3">
      <w:r>
        <w:t>Las resoluciones fueron desde no competencia, competencia parcial y competencia, y los medios de solicitudes desde INFOMEX a correo electrónico desde diversas entidades que declararon su incompetencia o competencia parcial</w:t>
      </w:r>
      <w:bookmarkStart w:id="0" w:name="_GoBack"/>
      <w:bookmarkEnd w:id="0"/>
    </w:p>
    <w:p w:rsidR="001A0178" w:rsidRDefault="001A0178"/>
    <w:p w:rsidR="00B511FC" w:rsidRDefault="00B511FC"/>
    <w:p w:rsidR="00D54EB9" w:rsidRDefault="00B511FC">
      <w:r>
        <w:t>Siendo las 10.</w:t>
      </w:r>
      <w:r w:rsidR="00744470">
        <w:t>3</w:t>
      </w:r>
      <w:r>
        <w:t>0 a.m. se termina la sesión</w:t>
      </w:r>
      <w:r w:rsidR="00D54EB9">
        <w:t xml:space="preserve"> </w:t>
      </w:r>
    </w:p>
    <w:sectPr w:rsidR="00D54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136B99"/>
    <w:rsid w:val="001A0178"/>
    <w:rsid w:val="00235191"/>
    <w:rsid w:val="00391978"/>
    <w:rsid w:val="00744470"/>
    <w:rsid w:val="00B44D73"/>
    <w:rsid w:val="00B511FC"/>
    <w:rsid w:val="00D54EB9"/>
    <w:rsid w:val="00D62C58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1614-4046-450B-8F11-AE3BC6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2017-04-03T17:53:00Z</dcterms:created>
  <dcterms:modified xsi:type="dcterms:W3CDTF">2017-04-03T17:53:00Z</dcterms:modified>
</cp:coreProperties>
</file>